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6A07C4" w14:textId="4BE4986A" w:rsidR="004E38C2" w:rsidRPr="00007615" w:rsidRDefault="00007615" w:rsidP="00B81319">
      <w:pPr>
        <w:ind w:left="0"/>
        <w:rPr>
          <w:rFonts w:ascii="Times New Roman" w:eastAsia="Calibri" w:hAnsi="Times New Roman"/>
          <w:sz w:val="24"/>
          <w:szCs w:val="24"/>
          <w:lang w:val="ro-RO"/>
        </w:rPr>
      </w:pPr>
      <w:bookmarkStart w:id="0" w:name="_GoBack"/>
      <w:bookmarkEnd w:id="0"/>
      <w:r>
        <w:rPr>
          <w:b/>
          <w:bCs/>
        </w:rPr>
        <w:tab/>
      </w:r>
      <w:r w:rsidRPr="00007615">
        <w:rPr>
          <w:rFonts w:ascii="Times New Roman" w:eastAsia="Calibri" w:hAnsi="Times New Roman"/>
          <w:sz w:val="24"/>
          <w:szCs w:val="24"/>
          <w:lang w:val="ro-RO"/>
        </w:rPr>
        <w:tab/>
      </w:r>
      <w:r w:rsidRPr="00007615">
        <w:rPr>
          <w:rFonts w:ascii="Times New Roman" w:eastAsia="Calibri" w:hAnsi="Times New Roman"/>
          <w:sz w:val="24"/>
          <w:szCs w:val="24"/>
          <w:lang w:val="ro-RO"/>
        </w:rPr>
        <w:tab/>
      </w:r>
      <w:r w:rsidRPr="00007615">
        <w:rPr>
          <w:rFonts w:ascii="Times New Roman" w:eastAsia="Calibri" w:hAnsi="Times New Roman"/>
          <w:sz w:val="24"/>
          <w:szCs w:val="24"/>
          <w:lang w:val="ro-RO"/>
        </w:rPr>
        <w:tab/>
      </w:r>
      <w:r w:rsidRPr="00007615">
        <w:rPr>
          <w:rFonts w:ascii="Times New Roman" w:eastAsia="Calibri" w:hAnsi="Times New Roman"/>
          <w:sz w:val="24"/>
          <w:szCs w:val="24"/>
          <w:lang w:val="ro-RO"/>
        </w:rPr>
        <w:tab/>
      </w:r>
      <w:r w:rsidRPr="00007615">
        <w:rPr>
          <w:rFonts w:ascii="Times New Roman" w:eastAsia="Calibri" w:hAnsi="Times New Roman"/>
          <w:sz w:val="24"/>
          <w:szCs w:val="24"/>
          <w:lang w:val="ro-RO"/>
        </w:rPr>
        <w:tab/>
      </w:r>
      <w:r w:rsidRPr="00007615">
        <w:rPr>
          <w:rFonts w:ascii="Times New Roman" w:eastAsia="Calibri" w:hAnsi="Times New Roman"/>
          <w:sz w:val="24"/>
          <w:szCs w:val="24"/>
          <w:lang w:val="ro-RO"/>
        </w:rPr>
        <w:tab/>
      </w:r>
      <w:r w:rsidRPr="00007615">
        <w:rPr>
          <w:rFonts w:ascii="Times New Roman" w:eastAsia="Calibri" w:hAnsi="Times New Roman"/>
          <w:sz w:val="24"/>
          <w:szCs w:val="24"/>
          <w:lang w:val="ro-RO"/>
        </w:rPr>
        <w:tab/>
      </w:r>
      <w:r w:rsidRPr="00007615">
        <w:rPr>
          <w:rFonts w:ascii="Times New Roman" w:eastAsia="Calibri" w:hAnsi="Times New Roman"/>
          <w:sz w:val="24"/>
          <w:szCs w:val="24"/>
          <w:lang w:val="ro-RO"/>
        </w:rPr>
        <w:tab/>
      </w:r>
      <w:r w:rsidRPr="00007615">
        <w:rPr>
          <w:rFonts w:ascii="Times New Roman" w:eastAsia="Calibri" w:hAnsi="Times New Roman"/>
          <w:sz w:val="24"/>
          <w:szCs w:val="24"/>
          <w:lang w:val="ro-RO"/>
        </w:rPr>
        <w:tab/>
      </w:r>
    </w:p>
    <w:p w14:paraId="4B4E2A4B" w14:textId="6FF65A60" w:rsidR="00B81C82" w:rsidRPr="00B81C82" w:rsidRDefault="00007615" w:rsidP="00F712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59" w:lineRule="auto"/>
        <w:ind w:left="0"/>
        <w:jc w:val="center"/>
        <w:rPr>
          <w:rFonts w:ascii="Times New Roman" w:eastAsiaTheme="minorHAnsi" w:hAnsi="Times New Roman" w:cstheme="minorBidi"/>
          <w:b/>
          <w:sz w:val="24"/>
          <w:szCs w:val="24"/>
        </w:rPr>
      </w:pPr>
      <w:r w:rsidRPr="00B81C82">
        <w:rPr>
          <w:rFonts w:ascii="Times New Roman" w:eastAsia="Calibri" w:hAnsi="Times New Roman"/>
          <w:b/>
          <w:sz w:val="24"/>
          <w:szCs w:val="24"/>
          <w:lang w:val="ro-RO"/>
        </w:rPr>
        <w:t>I</w:t>
      </w:r>
      <w:r w:rsidR="004E38C2" w:rsidRPr="00B81C82">
        <w:rPr>
          <w:rFonts w:ascii="Times New Roman" w:eastAsia="Calibri" w:hAnsi="Times New Roman"/>
          <w:b/>
          <w:sz w:val="24"/>
          <w:szCs w:val="24"/>
          <w:lang w:val="ro-RO"/>
        </w:rPr>
        <w:t xml:space="preserve">nvestiţii de natură non-economică </w:t>
      </w:r>
      <w:r w:rsidRPr="00B81C82">
        <w:rPr>
          <w:rFonts w:ascii="Times New Roman" w:eastAsia="Calibri" w:hAnsi="Times New Roman"/>
          <w:b/>
          <w:sz w:val="24"/>
          <w:szCs w:val="24"/>
          <w:lang w:val="ro-RO"/>
        </w:rPr>
        <w:t xml:space="preserve">finanțate în cadrul </w:t>
      </w:r>
      <w:proofErr w:type="spellStart"/>
      <w:r w:rsidR="00B81C82" w:rsidRPr="00B81C82">
        <w:rPr>
          <w:rFonts w:ascii="Times New Roman" w:eastAsia="Calibri" w:hAnsi="Times New Roman"/>
          <w:b/>
          <w:sz w:val="24"/>
          <w:szCs w:val="24"/>
        </w:rPr>
        <w:t>Axei</w:t>
      </w:r>
      <w:proofErr w:type="spellEnd"/>
      <w:r w:rsidR="00B81C82" w:rsidRPr="00B81C82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 w:rsidR="00B81C82" w:rsidRPr="00B81C82">
        <w:rPr>
          <w:rFonts w:ascii="Times New Roman" w:eastAsia="Calibri" w:hAnsi="Times New Roman"/>
          <w:b/>
          <w:sz w:val="24"/>
          <w:szCs w:val="24"/>
        </w:rPr>
        <w:t>prioritare</w:t>
      </w:r>
      <w:proofErr w:type="spellEnd"/>
      <w:r w:rsidR="00B81C82" w:rsidRPr="00B81C82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2540A6" w:rsidRPr="002540A6">
        <w:rPr>
          <w:rFonts w:ascii="Times New Roman" w:eastAsia="Calibri" w:hAnsi="Times New Roman"/>
          <w:b/>
          <w:sz w:val="24"/>
          <w:szCs w:val="24"/>
        </w:rPr>
        <w:t xml:space="preserve">1, </w:t>
      </w:r>
      <w:proofErr w:type="spellStart"/>
      <w:r w:rsidR="002540A6" w:rsidRPr="002540A6">
        <w:rPr>
          <w:rFonts w:ascii="Times New Roman" w:eastAsia="Calibri" w:hAnsi="Times New Roman"/>
          <w:b/>
          <w:sz w:val="24"/>
          <w:szCs w:val="24"/>
        </w:rPr>
        <w:t>Obiectivul</w:t>
      </w:r>
      <w:proofErr w:type="spellEnd"/>
      <w:r w:rsidR="002540A6" w:rsidRPr="002540A6">
        <w:rPr>
          <w:rFonts w:ascii="Times New Roman" w:eastAsia="Calibri" w:hAnsi="Times New Roman"/>
          <w:b/>
          <w:sz w:val="24"/>
          <w:szCs w:val="24"/>
        </w:rPr>
        <w:t xml:space="preserve"> specific 1.3-Creşterea </w:t>
      </w:r>
      <w:proofErr w:type="spellStart"/>
      <w:r w:rsidR="002540A6" w:rsidRPr="002540A6">
        <w:rPr>
          <w:rFonts w:ascii="Times New Roman" w:eastAsia="Calibri" w:hAnsi="Times New Roman"/>
          <w:b/>
          <w:sz w:val="24"/>
          <w:szCs w:val="24"/>
        </w:rPr>
        <w:t>gradului</w:t>
      </w:r>
      <w:proofErr w:type="spellEnd"/>
      <w:r w:rsidR="002540A6" w:rsidRPr="002540A6">
        <w:rPr>
          <w:rFonts w:ascii="Times New Roman" w:eastAsia="Calibri" w:hAnsi="Times New Roman"/>
          <w:b/>
          <w:sz w:val="24"/>
          <w:szCs w:val="24"/>
        </w:rPr>
        <w:t xml:space="preserve"> de </w:t>
      </w:r>
      <w:proofErr w:type="spellStart"/>
      <w:r w:rsidR="002540A6" w:rsidRPr="002540A6">
        <w:rPr>
          <w:rFonts w:ascii="Times New Roman" w:eastAsia="Calibri" w:hAnsi="Times New Roman"/>
          <w:b/>
          <w:sz w:val="24"/>
          <w:szCs w:val="24"/>
        </w:rPr>
        <w:t>utilizare</w:t>
      </w:r>
      <w:proofErr w:type="spellEnd"/>
      <w:r w:rsidR="002540A6" w:rsidRPr="002540A6">
        <w:rPr>
          <w:rFonts w:ascii="Times New Roman" w:eastAsia="Calibri" w:hAnsi="Times New Roman"/>
          <w:b/>
          <w:sz w:val="24"/>
          <w:szCs w:val="24"/>
        </w:rPr>
        <w:t xml:space="preserve"> a </w:t>
      </w:r>
      <w:proofErr w:type="spellStart"/>
      <w:r w:rsidR="002540A6" w:rsidRPr="002540A6">
        <w:rPr>
          <w:rFonts w:ascii="Times New Roman" w:eastAsia="Calibri" w:hAnsi="Times New Roman"/>
          <w:b/>
          <w:sz w:val="24"/>
          <w:szCs w:val="24"/>
        </w:rPr>
        <w:t>căilor</w:t>
      </w:r>
      <w:proofErr w:type="spellEnd"/>
      <w:r w:rsidR="002540A6" w:rsidRPr="002540A6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 w:rsidR="002540A6" w:rsidRPr="002540A6">
        <w:rPr>
          <w:rFonts w:ascii="Times New Roman" w:eastAsia="Calibri" w:hAnsi="Times New Roman"/>
          <w:b/>
          <w:sz w:val="24"/>
          <w:szCs w:val="24"/>
        </w:rPr>
        <w:t>navigabile</w:t>
      </w:r>
      <w:proofErr w:type="spellEnd"/>
      <w:r w:rsidR="002540A6" w:rsidRPr="002540A6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 w:rsidR="002540A6" w:rsidRPr="002540A6">
        <w:rPr>
          <w:rFonts w:ascii="Times New Roman" w:eastAsia="Calibri" w:hAnsi="Times New Roman"/>
          <w:b/>
          <w:sz w:val="24"/>
          <w:szCs w:val="24"/>
        </w:rPr>
        <w:t>și</w:t>
      </w:r>
      <w:proofErr w:type="spellEnd"/>
      <w:r w:rsidR="002540A6" w:rsidRPr="002540A6">
        <w:rPr>
          <w:rFonts w:ascii="Times New Roman" w:eastAsia="Calibri" w:hAnsi="Times New Roman"/>
          <w:b/>
          <w:sz w:val="24"/>
          <w:szCs w:val="24"/>
        </w:rPr>
        <w:t xml:space="preserve"> a </w:t>
      </w:r>
      <w:proofErr w:type="spellStart"/>
      <w:r w:rsidR="002540A6" w:rsidRPr="002540A6">
        <w:rPr>
          <w:rFonts w:ascii="Times New Roman" w:eastAsia="Calibri" w:hAnsi="Times New Roman"/>
          <w:b/>
          <w:sz w:val="24"/>
          <w:szCs w:val="24"/>
        </w:rPr>
        <w:t>porturilor</w:t>
      </w:r>
      <w:proofErr w:type="spellEnd"/>
      <w:r w:rsidR="002540A6" w:rsidRPr="002540A6">
        <w:rPr>
          <w:rFonts w:ascii="Times New Roman" w:eastAsia="Calibri" w:hAnsi="Times New Roman"/>
          <w:b/>
          <w:sz w:val="24"/>
          <w:szCs w:val="24"/>
        </w:rPr>
        <w:t xml:space="preserve"> situate </w:t>
      </w:r>
      <w:proofErr w:type="spellStart"/>
      <w:r w:rsidR="002540A6" w:rsidRPr="002540A6">
        <w:rPr>
          <w:rFonts w:ascii="Times New Roman" w:eastAsia="Calibri" w:hAnsi="Times New Roman"/>
          <w:b/>
          <w:sz w:val="24"/>
          <w:szCs w:val="24"/>
        </w:rPr>
        <w:t>pe</w:t>
      </w:r>
      <w:proofErr w:type="spellEnd"/>
      <w:r w:rsidR="002540A6" w:rsidRPr="002540A6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 w:rsidR="002540A6" w:rsidRPr="002540A6">
        <w:rPr>
          <w:rFonts w:ascii="Times New Roman" w:eastAsia="Calibri" w:hAnsi="Times New Roman"/>
          <w:b/>
          <w:sz w:val="24"/>
          <w:szCs w:val="24"/>
        </w:rPr>
        <w:t>rețeaua</w:t>
      </w:r>
      <w:proofErr w:type="spellEnd"/>
      <w:r w:rsidR="002540A6" w:rsidRPr="002540A6">
        <w:rPr>
          <w:rFonts w:ascii="Times New Roman" w:eastAsia="Calibri" w:hAnsi="Times New Roman"/>
          <w:b/>
          <w:sz w:val="24"/>
          <w:szCs w:val="24"/>
        </w:rPr>
        <w:t xml:space="preserve"> TEN-T </w:t>
      </w:r>
      <w:proofErr w:type="spellStart"/>
      <w:r w:rsidR="002540A6" w:rsidRPr="002540A6">
        <w:rPr>
          <w:rFonts w:ascii="Times New Roman" w:eastAsia="Calibri" w:hAnsi="Times New Roman"/>
          <w:b/>
          <w:sz w:val="24"/>
          <w:szCs w:val="24"/>
        </w:rPr>
        <w:t>centrală</w:t>
      </w:r>
      <w:proofErr w:type="spellEnd"/>
      <w:r w:rsidR="002540A6" w:rsidRPr="002540A6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 w:rsidR="002540A6" w:rsidRPr="002540A6">
        <w:rPr>
          <w:rFonts w:ascii="Times New Roman" w:eastAsia="Calibri" w:hAnsi="Times New Roman"/>
          <w:b/>
          <w:sz w:val="24"/>
          <w:szCs w:val="24"/>
        </w:rPr>
        <w:t>și</w:t>
      </w:r>
      <w:proofErr w:type="spellEnd"/>
      <w:r w:rsidR="002540A6" w:rsidRPr="002540A6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 w:rsidR="002540A6" w:rsidRPr="002540A6">
        <w:rPr>
          <w:rFonts w:ascii="Times New Roman" w:eastAsia="Calibri" w:hAnsi="Times New Roman"/>
          <w:b/>
          <w:sz w:val="24"/>
          <w:szCs w:val="24"/>
        </w:rPr>
        <w:t>Ax</w:t>
      </w:r>
      <w:r w:rsidR="002540A6">
        <w:rPr>
          <w:rFonts w:ascii="Times New Roman" w:eastAsia="Calibri" w:hAnsi="Times New Roman"/>
          <w:b/>
          <w:sz w:val="24"/>
          <w:szCs w:val="24"/>
        </w:rPr>
        <w:t>ei</w:t>
      </w:r>
      <w:proofErr w:type="spellEnd"/>
      <w:r w:rsidR="002540A6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 w:rsidR="002540A6">
        <w:rPr>
          <w:rFonts w:ascii="Times New Roman" w:eastAsia="Calibri" w:hAnsi="Times New Roman"/>
          <w:b/>
          <w:sz w:val="24"/>
          <w:szCs w:val="24"/>
        </w:rPr>
        <w:t>Prioritare</w:t>
      </w:r>
      <w:proofErr w:type="spellEnd"/>
      <w:r w:rsidR="002540A6" w:rsidRPr="002540A6">
        <w:rPr>
          <w:rFonts w:ascii="Times New Roman" w:eastAsia="Calibri" w:hAnsi="Times New Roman"/>
          <w:b/>
          <w:sz w:val="24"/>
          <w:szCs w:val="24"/>
        </w:rPr>
        <w:t xml:space="preserve"> 2 </w:t>
      </w:r>
      <w:proofErr w:type="spellStart"/>
      <w:r w:rsidR="002540A6" w:rsidRPr="002540A6">
        <w:rPr>
          <w:rFonts w:ascii="Times New Roman" w:eastAsia="Calibri" w:hAnsi="Times New Roman"/>
          <w:b/>
          <w:sz w:val="24"/>
          <w:szCs w:val="24"/>
        </w:rPr>
        <w:t>Dezvoltarea</w:t>
      </w:r>
      <w:proofErr w:type="spellEnd"/>
      <w:r w:rsidR="002540A6" w:rsidRPr="002540A6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 w:rsidR="002540A6" w:rsidRPr="002540A6">
        <w:rPr>
          <w:rFonts w:ascii="Times New Roman" w:eastAsia="Calibri" w:hAnsi="Times New Roman"/>
          <w:b/>
          <w:sz w:val="24"/>
          <w:szCs w:val="24"/>
        </w:rPr>
        <w:t>unui</w:t>
      </w:r>
      <w:proofErr w:type="spellEnd"/>
      <w:r w:rsidR="002540A6" w:rsidRPr="002540A6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 w:rsidR="002540A6" w:rsidRPr="002540A6">
        <w:rPr>
          <w:rFonts w:ascii="Times New Roman" w:eastAsia="Calibri" w:hAnsi="Times New Roman"/>
          <w:b/>
          <w:sz w:val="24"/>
          <w:szCs w:val="24"/>
        </w:rPr>
        <w:t>sistem</w:t>
      </w:r>
      <w:proofErr w:type="spellEnd"/>
      <w:r w:rsidR="002540A6" w:rsidRPr="002540A6">
        <w:rPr>
          <w:rFonts w:ascii="Times New Roman" w:eastAsia="Calibri" w:hAnsi="Times New Roman"/>
          <w:b/>
          <w:sz w:val="24"/>
          <w:szCs w:val="24"/>
        </w:rPr>
        <w:t xml:space="preserve"> de transport multimodal, de </w:t>
      </w:r>
      <w:proofErr w:type="spellStart"/>
      <w:r w:rsidR="002540A6" w:rsidRPr="002540A6">
        <w:rPr>
          <w:rFonts w:ascii="Times New Roman" w:eastAsia="Calibri" w:hAnsi="Times New Roman"/>
          <w:b/>
          <w:sz w:val="24"/>
          <w:szCs w:val="24"/>
        </w:rPr>
        <w:t>calitate</w:t>
      </w:r>
      <w:proofErr w:type="spellEnd"/>
      <w:r w:rsidR="002540A6" w:rsidRPr="002540A6">
        <w:rPr>
          <w:rFonts w:ascii="Times New Roman" w:eastAsia="Calibri" w:hAnsi="Times New Roman"/>
          <w:b/>
          <w:sz w:val="24"/>
          <w:szCs w:val="24"/>
        </w:rPr>
        <w:t xml:space="preserve">, </w:t>
      </w:r>
      <w:proofErr w:type="spellStart"/>
      <w:r w:rsidR="002540A6" w:rsidRPr="002540A6">
        <w:rPr>
          <w:rFonts w:ascii="Times New Roman" w:eastAsia="Calibri" w:hAnsi="Times New Roman"/>
          <w:b/>
          <w:sz w:val="24"/>
          <w:szCs w:val="24"/>
        </w:rPr>
        <w:t>durabil</w:t>
      </w:r>
      <w:proofErr w:type="spellEnd"/>
      <w:r w:rsidR="002540A6" w:rsidRPr="002540A6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 w:rsidR="002540A6" w:rsidRPr="002540A6">
        <w:rPr>
          <w:rFonts w:ascii="Times New Roman" w:eastAsia="Calibri" w:hAnsi="Times New Roman"/>
          <w:b/>
          <w:sz w:val="24"/>
          <w:szCs w:val="24"/>
        </w:rPr>
        <w:t>și</w:t>
      </w:r>
      <w:proofErr w:type="spellEnd"/>
      <w:r w:rsidR="002540A6" w:rsidRPr="002540A6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 w:rsidR="002540A6" w:rsidRPr="002540A6">
        <w:rPr>
          <w:rFonts w:ascii="Times New Roman" w:eastAsia="Calibri" w:hAnsi="Times New Roman"/>
          <w:b/>
          <w:sz w:val="24"/>
          <w:szCs w:val="24"/>
        </w:rPr>
        <w:t>eficient</w:t>
      </w:r>
      <w:proofErr w:type="spellEnd"/>
      <w:r w:rsidR="002540A6" w:rsidRPr="002540A6">
        <w:rPr>
          <w:rFonts w:ascii="Times New Roman" w:eastAsia="Calibri" w:hAnsi="Times New Roman"/>
          <w:b/>
          <w:sz w:val="24"/>
          <w:szCs w:val="24"/>
        </w:rPr>
        <w:t xml:space="preserve">, </w:t>
      </w:r>
      <w:proofErr w:type="spellStart"/>
      <w:r w:rsidR="002540A6" w:rsidRPr="002540A6">
        <w:rPr>
          <w:rFonts w:ascii="Times New Roman" w:eastAsia="Calibri" w:hAnsi="Times New Roman"/>
          <w:b/>
          <w:sz w:val="24"/>
          <w:szCs w:val="24"/>
        </w:rPr>
        <w:t>Obiectivul</w:t>
      </w:r>
      <w:proofErr w:type="spellEnd"/>
      <w:r w:rsidR="002540A6" w:rsidRPr="002540A6">
        <w:rPr>
          <w:rFonts w:ascii="Times New Roman" w:eastAsia="Calibri" w:hAnsi="Times New Roman"/>
          <w:b/>
          <w:sz w:val="24"/>
          <w:szCs w:val="24"/>
        </w:rPr>
        <w:t xml:space="preserve"> specific 2.4 </w:t>
      </w:r>
      <w:proofErr w:type="spellStart"/>
      <w:r w:rsidR="002540A6" w:rsidRPr="002540A6">
        <w:rPr>
          <w:rFonts w:ascii="Times New Roman" w:eastAsia="Calibri" w:hAnsi="Times New Roman"/>
          <w:b/>
          <w:sz w:val="24"/>
          <w:szCs w:val="24"/>
        </w:rPr>
        <w:t>Creșterea</w:t>
      </w:r>
      <w:proofErr w:type="spellEnd"/>
      <w:r w:rsidR="002540A6" w:rsidRPr="002540A6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 w:rsidR="002540A6" w:rsidRPr="002540A6">
        <w:rPr>
          <w:rFonts w:ascii="Times New Roman" w:eastAsia="Calibri" w:hAnsi="Times New Roman"/>
          <w:b/>
          <w:sz w:val="24"/>
          <w:szCs w:val="24"/>
        </w:rPr>
        <w:t>volumului</w:t>
      </w:r>
      <w:proofErr w:type="spellEnd"/>
      <w:r w:rsidR="002540A6" w:rsidRPr="002540A6">
        <w:rPr>
          <w:rFonts w:ascii="Times New Roman" w:eastAsia="Calibri" w:hAnsi="Times New Roman"/>
          <w:b/>
          <w:sz w:val="24"/>
          <w:szCs w:val="24"/>
        </w:rPr>
        <w:t xml:space="preserve"> de </w:t>
      </w:r>
      <w:proofErr w:type="spellStart"/>
      <w:r w:rsidR="002540A6" w:rsidRPr="002540A6">
        <w:rPr>
          <w:rFonts w:ascii="Times New Roman" w:eastAsia="Calibri" w:hAnsi="Times New Roman"/>
          <w:b/>
          <w:sz w:val="24"/>
          <w:szCs w:val="24"/>
        </w:rPr>
        <w:t>mărfuri</w:t>
      </w:r>
      <w:proofErr w:type="spellEnd"/>
      <w:r w:rsidR="002540A6" w:rsidRPr="002540A6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 w:rsidR="002540A6" w:rsidRPr="002540A6">
        <w:rPr>
          <w:rFonts w:ascii="Times New Roman" w:eastAsia="Calibri" w:hAnsi="Times New Roman"/>
          <w:b/>
          <w:sz w:val="24"/>
          <w:szCs w:val="24"/>
        </w:rPr>
        <w:t>tranzitate</w:t>
      </w:r>
      <w:proofErr w:type="spellEnd"/>
      <w:r w:rsidR="002540A6" w:rsidRPr="002540A6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 w:rsidR="002540A6" w:rsidRPr="002540A6">
        <w:rPr>
          <w:rFonts w:ascii="Times New Roman" w:eastAsia="Calibri" w:hAnsi="Times New Roman"/>
          <w:b/>
          <w:sz w:val="24"/>
          <w:szCs w:val="24"/>
        </w:rPr>
        <w:t>prin</w:t>
      </w:r>
      <w:proofErr w:type="spellEnd"/>
      <w:r w:rsidR="002540A6" w:rsidRPr="002540A6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 w:rsidR="002540A6" w:rsidRPr="002540A6">
        <w:rPr>
          <w:rFonts w:ascii="Times New Roman" w:eastAsia="Calibri" w:hAnsi="Times New Roman"/>
          <w:b/>
          <w:sz w:val="24"/>
          <w:szCs w:val="24"/>
        </w:rPr>
        <w:t>terminale</w:t>
      </w:r>
      <w:proofErr w:type="spellEnd"/>
      <w:r w:rsidR="002540A6" w:rsidRPr="002540A6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 w:rsidR="002540A6" w:rsidRPr="002540A6">
        <w:rPr>
          <w:rFonts w:ascii="Times New Roman" w:eastAsia="Calibri" w:hAnsi="Times New Roman"/>
          <w:b/>
          <w:sz w:val="24"/>
          <w:szCs w:val="24"/>
        </w:rPr>
        <w:t>intermodale</w:t>
      </w:r>
      <w:proofErr w:type="spellEnd"/>
      <w:r w:rsidR="002540A6" w:rsidRPr="002540A6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 w:rsidR="002540A6" w:rsidRPr="002540A6">
        <w:rPr>
          <w:rFonts w:ascii="Times New Roman" w:eastAsia="Calibri" w:hAnsi="Times New Roman"/>
          <w:b/>
          <w:sz w:val="24"/>
          <w:szCs w:val="24"/>
        </w:rPr>
        <w:t>și</w:t>
      </w:r>
      <w:proofErr w:type="spellEnd"/>
      <w:r w:rsidR="002540A6" w:rsidRPr="002540A6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 w:rsidR="002540A6" w:rsidRPr="002540A6">
        <w:rPr>
          <w:rFonts w:ascii="Times New Roman" w:eastAsia="Calibri" w:hAnsi="Times New Roman"/>
          <w:b/>
          <w:sz w:val="24"/>
          <w:szCs w:val="24"/>
        </w:rPr>
        <w:t>porturi</w:t>
      </w:r>
      <w:proofErr w:type="spellEnd"/>
    </w:p>
    <w:p w14:paraId="55010E4A" w14:textId="66E3C6CA" w:rsidR="00F57236" w:rsidRPr="00007615" w:rsidRDefault="00F57236" w:rsidP="004E38C2">
      <w:pPr>
        <w:ind w:left="0"/>
        <w:jc w:val="center"/>
        <w:rPr>
          <w:rFonts w:ascii="Times New Roman" w:eastAsia="Calibri" w:hAnsi="Times New Roman"/>
          <w:sz w:val="24"/>
          <w:szCs w:val="24"/>
          <w:lang w:val="ro-RO"/>
        </w:rPr>
      </w:pPr>
    </w:p>
    <w:p w14:paraId="19CAA159" w14:textId="77777777" w:rsidR="00262641" w:rsidRPr="00007615" w:rsidRDefault="00262641" w:rsidP="00B81319">
      <w:pPr>
        <w:ind w:left="0"/>
        <w:rPr>
          <w:rFonts w:ascii="Times New Roman" w:eastAsia="Calibri" w:hAnsi="Times New Roman"/>
          <w:sz w:val="24"/>
          <w:szCs w:val="24"/>
          <w:lang w:val="ro-RO"/>
        </w:rPr>
      </w:pPr>
    </w:p>
    <w:tbl>
      <w:tblPr>
        <w:tblStyle w:val="LightList-Accent5"/>
        <w:tblW w:w="10075" w:type="dxa"/>
        <w:tblLook w:val="04A0" w:firstRow="1" w:lastRow="0" w:firstColumn="1" w:lastColumn="0" w:noHBand="0" w:noVBand="1"/>
      </w:tblPr>
      <w:tblGrid>
        <w:gridCol w:w="3415"/>
        <w:gridCol w:w="3330"/>
        <w:gridCol w:w="3330"/>
      </w:tblGrid>
      <w:tr w:rsidR="00F57236" w:rsidRPr="00007615" w14:paraId="08B2A907" w14:textId="77777777" w:rsidTr="00F712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2136" w14:textId="3673A01B" w:rsidR="00F57236" w:rsidRPr="00007615" w:rsidRDefault="002540A6" w:rsidP="0037319A">
            <w:pPr>
              <w:ind w:left="0"/>
              <w:jc w:val="center"/>
              <w:rPr>
                <w:rFonts w:ascii="Times New Roman" w:eastAsia="Calibri" w:hAnsi="Times New Roman"/>
                <w:b w:val="0"/>
                <w:bCs w:val="0"/>
                <w:color w:val="auto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/>
                <w:b w:val="0"/>
                <w:bCs w:val="0"/>
                <w:color w:val="auto"/>
                <w:sz w:val="24"/>
                <w:szCs w:val="24"/>
                <w:lang w:val="ro-RO"/>
              </w:rPr>
              <w:t xml:space="preserve">Activități non-economice </w:t>
            </w:r>
            <w:r w:rsidR="00F71288">
              <w:rPr>
                <w:rFonts w:ascii="Times New Roman" w:eastAsia="Calibri" w:hAnsi="Times New Roman"/>
                <w:b w:val="0"/>
                <w:bCs w:val="0"/>
                <w:color w:val="auto"/>
                <w:sz w:val="24"/>
                <w:szCs w:val="24"/>
                <w:lang w:val="ro-RO"/>
              </w:rPr>
              <w:t>aferente administrării Dunării și canalelor sale navigabile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0158" w14:textId="560A308A" w:rsidR="00F57236" w:rsidRPr="00007615" w:rsidRDefault="00F71288" w:rsidP="00F71288">
            <w:pPr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/>
                <w:b w:val="0"/>
                <w:bCs w:val="0"/>
                <w:color w:val="auto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/>
                <w:b w:val="0"/>
                <w:bCs w:val="0"/>
                <w:color w:val="auto"/>
                <w:sz w:val="24"/>
                <w:szCs w:val="24"/>
                <w:lang w:val="ro-RO"/>
              </w:rPr>
              <w:t>Activități non-economice legate de administrarea porturilor</w:t>
            </w:r>
            <w:r w:rsidR="00F47765">
              <w:rPr>
                <w:rFonts w:ascii="Times New Roman" w:eastAsia="Calibri" w:hAnsi="Times New Roman"/>
                <w:b w:val="0"/>
                <w:bCs w:val="0"/>
                <w:color w:val="auto"/>
                <w:sz w:val="24"/>
                <w:szCs w:val="24"/>
                <w:lang w:val="ro-RO"/>
              </w:rPr>
              <w:t xml:space="preserve"> și infrastructurii locale intermodale / multimodale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2FA8" w14:textId="742649E6" w:rsidR="00F57236" w:rsidRPr="00007615" w:rsidRDefault="00BB772A" w:rsidP="0037319A">
            <w:pPr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/>
                <w:b w:val="0"/>
                <w:bCs w:val="0"/>
                <w:color w:val="auto"/>
                <w:sz w:val="24"/>
                <w:szCs w:val="24"/>
                <w:lang w:val="ro-RO"/>
              </w:rPr>
            </w:pPr>
            <w:r w:rsidRPr="00007615">
              <w:rPr>
                <w:rFonts w:ascii="Times New Roman" w:eastAsia="Calibri" w:hAnsi="Times New Roman"/>
                <w:b w:val="0"/>
                <w:bCs w:val="0"/>
                <w:color w:val="auto"/>
                <w:sz w:val="24"/>
                <w:szCs w:val="24"/>
                <w:lang w:val="ro-RO"/>
              </w:rPr>
              <w:t>Spaţii şi facilităţi pentru instituţii ale statului</w:t>
            </w:r>
          </w:p>
        </w:tc>
      </w:tr>
      <w:tr w:rsidR="00F04A07" w:rsidRPr="00007615" w14:paraId="4C55D93B" w14:textId="77777777" w:rsidTr="00F414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A713" w14:textId="7C26B990" w:rsidR="00F04A07" w:rsidRPr="009B2081" w:rsidRDefault="00F04A07" w:rsidP="00F04A07">
            <w:pPr>
              <w:ind w:left="0"/>
              <w:jc w:val="left"/>
              <w:rPr>
                <w:rFonts w:ascii="Times New Roman" w:eastAsia="Calibri" w:hAnsi="Times New Roman"/>
                <w:b w:val="0"/>
                <w:bCs w:val="0"/>
                <w:sz w:val="24"/>
                <w:szCs w:val="24"/>
                <w:lang w:val="ro-RO"/>
              </w:rPr>
            </w:pPr>
            <w:r w:rsidRPr="009B2081">
              <w:rPr>
                <w:rFonts w:ascii="Times New Roman" w:eastAsia="Calibri" w:hAnsi="Times New Roman"/>
                <w:b w:val="0"/>
                <w:bCs w:val="0"/>
                <w:sz w:val="24"/>
                <w:szCs w:val="24"/>
                <w:lang w:val="ro-RO"/>
              </w:rPr>
              <w:t>Asigurarea adâncimilor minime de navigație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69F5" w14:textId="331A0615" w:rsidR="00F04A07" w:rsidRPr="00007615" w:rsidRDefault="00F04A07" w:rsidP="00F04A07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o-RO"/>
              </w:rPr>
              <w:t>Asigurarea, în permanență, a adâncimilor minime în bazinele portuare, la dane și pe șenalele de acces în porturi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9E9D" w14:textId="29A98577" w:rsidR="00F04A07" w:rsidRPr="00007615" w:rsidRDefault="00F04A07" w:rsidP="001B4907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o-RO" w:eastAsia="ro-RO"/>
              </w:rPr>
              <w:t>Asigurarea facilitaţilor pentru controlul trecerii frontierei si sănătate publică, control veterinar ş</w:t>
            </w:r>
            <w:r w:rsidR="001B4907">
              <w:rPr>
                <w:rFonts w:ascii="Times New Roman" w:eastAsia="Calibri" w:hAnsi="Times New Roman"/>
                <w:sz w:val="24"/>
                <w:szCs w:val="24"/>
                <w:lang w:val="ro-RO" w:eastAsia="ro-RO"/>
              </w:rPr>
              <w:t>i fitosanitar şi control vamal</w:t>
            </w:r>
          </w:p>
        </w:tc>
      </w:tr>
      <w:tr w:rsidR="00F04A07" w:rsidRPr="00007615" w14:paraId="6F44C2BC" w14:textId="77777777" w:rsidTr="00F414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5CE3" w14:textId="4F83BF5B" w:rsidR="00F04A07" w:rsidRPr="009B2081" w:rsidRDefault="00F04A07" w:rsidP="00F04A07">
            <w:pPr>
              <w:ind w:left="0"/>
              <w:jc w:val="left"/>
              <w:rPr>
                <w:rFonts w:ascii="Times New Roman" w:eastAsia="Calibri" w:hAnsi="Times New Roman"/>
                <w:b w:val="0"/>
                <w:bCs w:val="0"/>
                <w:sz w:val="24"/>
                <w:szCs w:val="24"/>
                <w:lang w:val="ro-RO"/>
              </w:rPr>
            </w:pPr>
            <w:r w:rsidRPr="009B2081">
              <w:rPr>
                <w:rFonts w:ascii="Times New Roman" w:eastAsia="Calibri" w:hAnsi="Times New Roman"/>
                <w:b w:val="0"/>
                <w:bCs w:val="0"/>
                <w:sz w:val="24"/>
                <w:szCs w:val="24"/>
                <w:lang w:val="ro-RO"/>
              </w:rPr>
              <w:t>Asigurarea semnalizării costiere și plutitoare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3FD1" w14:textId="08682980" w:rsidR="00F04A07" w:rsidRPr="00007615" w:rsidRDefault="00F04A07" w:rsidP="00F04A07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o-RO"/>
              </w:rPr>
              <w:t>Asigurarea semnalizării costiere și plutitoare pentru navigație în porturi și pe căile de acces spre acestea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F61D" w14:textId="3A5884A6" w:rsidR="00F04A07" w:rsidRPr="00007615" w:rsidRDefault="00F04A07" w:rsidP="001B4907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o-RO" w:eastAsia="ro-RO"/>
              </w:rPr>
              <w:t>Spaţii necesare altor instituţii publice cu atribuţii de control pe aeroport (poliţie, SRI)</w:t>
            </w:r>
          </w:p>
        </w:tc>
      </w:tr>
      <w:tr w:rsidR="00784CB5" w:rsidRPr="00007615" w14:paraId="79665370" w14:textId="77777777" w:rsidTr="00F71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B3BA" w14:textId="76F2DC37" w:rsidR="00784CB5" w:rsidRPr="009B2081" w:rsidRDefault="002540A6" w:rsidP="009B2081">
            <w:pPr>
              <w:ind w:left="0"/>
              <w:jc w:val="left"/>
              <w:rPr>
                <w:rFonts w:ascii="Times New Roman" w:eastAsia="Calibri" w:hAnsi="Times New Roman"/>
                <w:b w:val="0"/>
                <w:bCs w:val="0"/>
                <w:sz w:val="24"/>
                <w:szCs w:val="24"/>
                <w:lang w:val="ro-RO"/>
              </w:rPr>
            </w:pPr>
            <w:r w:rsidRPr="009B2081">
              <w:rPr>
                <w:rFonts w:ascii="Times New Roman" w:eastAsia="Calibri" w:hAnsi="Times New Roman"/>
                <w:b w:val="0"/>
                <w:bCs w:val="0"/>
                <w:sz w:val="24"/>
                <w:szCs w:val="24"/>
                <w:lang w:val="ro-RO"/>
              </w:rPr>
              <w:t>Efectuarea de lucrări de construcții și reparații construcții hidrotehnice pentru asigurarea condițiilor de navigație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C581" w14:textId="1F0CCD1F" w:rsidR="00784CB5" w:rsidRPr="00007615" w:rsidRDefault="001C3A72" w:rsidP="00F71288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o-RO"/>
              </w:rPr>
              <w:t>Asigurarea semnalizării, menținerea funcționalității și iluminarea drumurilor de circulație, a pasarelelor și a intrărilor în porturi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C506" w14:textId="77777777" w:rsidR="00784CB5" w:rsidRPr="00007615" w:rsidRDefault="00784CB5" w:rsidP="00F57236">
            <w:pPr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</w:p>
        </w:tc>
      </w:tr>
      <w:tr w:rsidR="002540A6" w:rsidRPr="00007615" w14:paraId="3A81D97A" w14:textId="77777777" w:rsidTr="00F712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650C" w14:textId="706BE986" w:rsidR="002540A6" w:rsidRPr="009B2081" w:rsidRDefault="002540A6" w:rsidP="009B2081">
            <w:pPr>
              <w:ind w:left="0"/>
              <w:jc w:val="left"/>
              <w:rPr>
                <w:rFonts w:ascii="Times New Roman" w:eastAsia="Calibri" w:hAnsi="Times New Roman"/>
                <w:b w:val="0"/>
                <w:sz w:val="24"/>
                <w:szCs w:val="24"/>
                <w:lang w:val="ro-RO"/>
              </w:rPr>
            </w:pPr>
            <w:r w:rsidRPr="009B2081">
              <w:rPr>
                <w:rFonts w:ascii="Times New Roman" w:eastAsia="Calibri" w:hAnsi="Times New Roman"/>
                <w:b w:val="0"/>
                <w:sz w:val="24"/>
                <w:szCs w:val="24"/>
                <w:lang w:val="ro-RO"/>
              </w:rPr>
              <w:t>Dirijarea navigației în sectoarele dificile prin stații semaforice și de supraveghere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52B5" w14:textId="4ED74432" w:rsidR="002540A6" w:rsidRPr="00007615" w:rsidRDefault="001C3A72" w:rsidP="00F71288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o-RO"/>
              </w:rPr>
              <w:t>Preluarea reziduurilor și a apelor uzate, a gunoiului și a resturilor menajere de la nave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98F5" w14:textId="77777777" w:rsidR="002540A6" w:rsidRPr="00007615" w:rsidRDefault="002540A6" w:rsidP="00F5723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</w:p>
        </w:tc>
      </w:tr>
      <w:tr w:rsidR="002540A6" w:rsidRPr="00007615" w14:paraId="25DF432A" w14:textId="77777777" w:rsidTr="00F71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FB82" w14:textId="58DFE18D" w:rsidR="002540A6" w:rsidRPr="009B2081" w:rsidRDefault="009B2081" w:rsidP="009B2081">
            <w:pPr>
              <w:ind w:left="0"/>
              <w:jc w:val="left"/>
              <w:rPr>
                <w:rFonts w:ascii="Times New Roman" w:eastAsia="Calibri" w:hAnsi="Times New Roman"/>
                <w:b w:val="0"/>
                <w:sz w:val="24"/>
                <w:szCs w:val="24"/>
                <w:lang w:val="ro-RO"/>
              </w:rPr>
            </w:pPr>
            <w:r w:rsidRPr="009B2081">
              <w:rPr>
                <w:rFonts w:ascii="Times New Roman" w:eastAsia="Calibri" w:hAnsi="Times New Roman"/>
                <w:b w:val="0"/>
                <w:sz w:val="24"/>
                <w:szCs w:val="24"/>
                <w:lang w:val="ro-RO"/>
              </w:rPr>
              <w:t>Culegerea și prelucrarea datelor hidrometeorologice, elaborarea prognozelor privind va</w:t>
            </w:r>
            <w:r>
              <w:rPr>
                <w:rFonts w:ascii="Times New Roman" w:eastAsia="Calibri" w:hAnsi="Times New Roman"/>
                <w:b w:val="0"/>
                <w:sz w:val="24"/>
                <w:szCs w:val="24"/>
                <w:lang w:val="ro-RO"/>
              </w:rPr>
              <w:t>riațiile de nivel al apelor Dună</w:t>
            </w:r>
            <w:r w:rsidRPr="009B2081">
              <w:rPr>
                <w:rFonts w:ascii="Times New Roman" w:eastAsia="Calibri" w:hAnsi="Times New Roman"/>
                <w:b w:val="0"/>
                <w:sz w:val="24"/>
                <w:szCs w:val="24"/>
                <w:lang w:val="ro-RO"/>
              </w:rPr>
              <w:t>rii în sectorul românesc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6A11" w14:textId="33601F1C" w:rsidR="002540A6" w:rsidRPr="00007615" w:rsidRDefault="001C3A72" w:rsidP="00F71288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o-RO"/>
              </w:rPr>
              <w:t>Urmărirea, dirijarea și controlul traficului de nave și de mărfuri tranzitate pe canalele navigabile, prin ecluze și prin porturi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DEB9" w14:textId="77777777" w:rsidR="002540A6" w:rsidRPr="00007615" w:rsidRDefault="002540A6" w:rsidP="00F57236">
            <w:pPr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</w:p>
        </w:tc>
      </w:tr>
      <w:tr w:rsidR="002540A6" w:rsidRPr="00007615" w14:paraId="21D753C6" w14:textId="77777777" w:rsidTr="00F712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6194" w14:textId="3D9CF622" w:rsidR="002540A6" w:rsidRPr="009B2081" w:rsidRDefault="009B2081" w:rsidP="009B2081">
            <w:pPr>
              <w:ind w:left="0"/>
              <w:jc w:val="left"/>
              <w:rPr>
                <w:rFonts w:ascii="Times New Roman" w:eastAsia="Calibri" w:hAnsi="Times New Roman"/>
                <w:b w:val="0"/>
                <w:sz w:val="24"/>
                <w:szCs w:val="24"/>
                <w:lang w:val="ro-RO"/>
              </w:rPr>
            </w:pPr>
            <w:r w:rsidRPr="009B2081">
              <w:rPr>
                <w:rFonts w:ascii="Times New Roman" w:eastAsia="Calibri" w:hAnsi="Times New Roman"/>
                <w:b w:val="0"/>
                <w:sz w:val="24"/>
                <w:szCs w:val="24"/>
                <w:lang w:val="ro-RO"/>
              </w:rPr>
              <w:t>Editarea și difuzarea buletinului hidrometeorologic pentru Dunăre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0A89" w14:textId="59E7B80D" w:rsidR="002540A6" w:rsidRPr="00007615" w:rsidRDefault="001C3A72" w:rsidP="00F71288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o-RO"/>
              </w:rPr>
              <w:t xml:space="preserve">Prestarea de servicii, operațiuni și lucrări în scopul îndeplinirii unor obligații ce revin statului român </w:t>
            </w:r>
            <w:r w:rsidRPr="001C3A72">
              <w:rPr>
                <w:rFonts w:ascii="Times New Roman" w:eastAsia="Calibri" w:hAnsi="Times New Roman"/>
                <w:sz w:val="24"/>
                <w:szCs w:val="24"/>
                <w:lang w:val="ro-RO"/>
              </w:rPr>
              <w:t xml:space="preserve">din acordurile și convențiile internaționale la </w:t>
            </w:r>
            <w:r w:rsidRPr="001C3A72">
              <w:rPr>
                <w:rFonts w:ascii="Times New Roman" w:eastAsia="Calibri" w:hAnsi="Times New Roman"/>
                <w:sz w:val="24"/>
                <w:szCs w:val="24"/>
                <w:lang w:val="ro-RO"/>
              </w:rPr>
              <w:lastRenderedPageBreak/>
              <w:t xml:space="preserve">care </w:t>
            </w:r>
            <w:r>
              <w:rPr>
                <w:rFonts w:ascii="Times New Roman" w:eastAsia="Calibri" w:hAnsi="Times New Roman"/>
                <w:sz w:val="24"/>
                <w:szCs w:val="24"/>
                <w:lang w:val="ro-RO"/>
              </w:rPr>
              <w:t xml:space="preserve">România </w:t>
            </w:r>
            <w:r w:rsidRPr="001C3A72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este parte</w:t>
            </w:r>
            <w:r>
              <w:rPr>
                <w:rFonts w:ascii="Times New Roman" w:eastAsia="Calibri" w:hAnsi="Times New Roman"/>
                <w:sz w:val="24"/>
                <w:szCs w:val="24"/>
                <w:lang w:val="ro-RO"/>
              </w:rPr>
              <w:t xml:space="preserve">, </w:t>
            </w:r>
            <w:r w:rsidRPr="001C3A72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precum și din legislația europeană aplicabilă</w:t>
            </w:r>
            <w:r>
              <w:rPr>
                <w:rFonts w:ascii="Times New Roman" w:eastAsia="Calibri" w:hAnsi="Times New Roman"/>
                <w:sz w:val="24"/>
                <w:szCs w:val="24"/>
                <w:lang w:val="ro-RO"/>
              </w:rPr>
              <w:t>, prin delegare de competență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0435" w14:textId="77777777" w:rsidR="002540A6" w:rsidRPr="00007615" w:rsidRDefault="002540A6" w:rsidP="00F5723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</w:p>
        </w:tc>
      </w:tr>
      <w:tr w:rsidR="009B2081" w:rsidRPr="00007615" w14:paraId="7217BF43" w14:textId="77777777" w:rsidTr="00F71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E795" w14:textId="74768DFC" w:rsidR="009B2081" w:rsidRPr="009B2081" w:rsidRDefault="009B2081" w:rsidP="009B2081">
            <w:pPr>
              <w:ind w:left="0"/>
              <w:jc w:val="left"/>
              <w:rPr>
                <w:rFonts w:ascii="Times New Roman" w:eastAsia="Calibri" w:hAnsi="Times New Roman"/>
                <w:b w:val="0"/>
                <w:sz w:val="24"/>
                <w:szCs w:val="24"/>
                <w:lang w:val="ro-RO"/>
              </w:rPr>
            </w:pPr>
            <w:r w:rsidRPr="009B2081">
              <w:rPr>
                <w:rFonts w:ascii="Times New Roman" w:eastAsia="Calibri" w:hAnsi="Times New Roman"/>
                <w:b w:val="0"/>
                <w:sz w:val="24"/>
                <w:szCs w:val="24"/>
                <w:lang w:val="ro-RO"/>
              </w:rPr>
              <w:t xml:space="preserve">Întocmirea </w:t>
            </w:r>
            <w:r>
              <w:rPr>
                <w:rFonts w:ascii="Times New Roman" w:eastAsia="Calibri" w:hAnsi="Times New Roman"/>
                <w:b w:val="0"/>
                <w:sz w:val="24"/>
                <w:szCs w:val="24"/>
                <w:lang w:val="ro-RO"/>
              </w:rPr>
              <w:t>hărților de pilotaj pentru sectorul românesc al Dunării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2D93" w14:textId="02198797" w:rsidR="009B2081" w:rsidRPr="00007615" w:rsidRDefault="00F47765" w:rsidP="00F71288">
            <w:pPr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o-RO"/>
              </w:rPr>
              <w:t>Infrastructura</w:t>
            </w:r>
            <w:r w:rsidRPr="00F47765">
              <w:rPr>
                <w:rFonts w:ascii="Times New Roman" w:eastAsia="Calibri" w:hAnsi="Times New Roman"/>
                <w:sz w:val="24"/>
                <w:szCs w:val="24"/>
                <w:lang w:val="ro-RO"/>
              </w:rPr>
              <w:t xml:space="preserve"> de acces (cum ar fi drumurile și căile ferate de acces și șenalele și </w:t>
            </w:r>
            <w:r>
              <w:rPr>
                <w:rFonts w:ascii="Times New Roman" w:eastAsia="Calibri" w:hAnsi="Times New Roman"/>
                <w:sz w:val="24"/>
                <w:szCs w:val="24"/>
                <w:lang w:val="ro-RO"/>
              </w:rPr>
              <w:t>ecluzele de acces), precum și capacitățile</w:t>
            </w:r>
            <w:r w:rsidRPr="00F47765">
              <w:rPr>
                <w:rFonts w:ascii="Times New Roman" w:eastAsia="Calibri" w:hAnsi="Times New Roman"/>
                <w:sz w:val="24"/>
                <w:szCs w:val="24"/>
                <w:lang w:val="ro-RO"/>
              </w:rPr>
              <w:t xml:space="preserve"> feroviare și rutiere situate în interiorul portului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3059" w14:textId="77777777" w:rsidR="009B2081" w:rsidRPr="00007615" w:rsidRDefault="009B2081" w:rsidP="00F57236">
            <w:pPr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</w:p>
        </w:tc>
      </w:tr>
      <w:tr w:rsidR="009B2081" w:rsidRPr="00007615" w14:paraId="362BF333" w14:textId="77777777" w:rsidTr="00F712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7424" w14:textId="30AE786E" w:rsidR="009B2081" w:rsidRPr="009B2081" w:rsidRDefault="009B2081" w:rsidP="009B2081">
            <w:pPr>
              <w:ind w:left="0"/>
              <w:jc w:val="left"/>
              <w:rPr>
                <w:rFonts w:ascii="Times New Roman" w:eastAsia="Calibri" w:hAnsi="Times New Roman"/>
                <w:b w:val="0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/>
                <w:b w:val="0"/>
                <w:sz w:val="24"/>
                <w:szCs w:val="24"/>
                <w:lang w:val="ro-RO"/>
              </w:rPr>
              <w:t>Ducerea la îndeplinire a obligațiilor ce revin României din acordurile și convențiile internaționale la care este parte, precum și din legislația europeană aplicabilă (ex. River Information Services)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33DC" w14:textId="28F8AD52" w:rsidR="009B2081" w:rsidRPr="00007615" w:rsidRDefault="00617AC5" w:rsidP="00F71288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o-RO"/>
              </w:rPr>
              <w:t>Căile</w:t>
            </w:r>
            <w:r w:rsidRPr="00617AC5">
              <w:rPr>
                <w:rFonts w:ascii="Times New Roman" w:eastAsia="Calibri" w:hAnsi="Times New Roman"/>
                <w:sz w:val="24"/>
                <w:szCs w:val="24"/>
                <w:lang w:val="ro-RO"/>
              </w:rPr>
              <w:t xml:space="preserve"> de acces (infrastructură rutieră și / sau feroviară) la terminalele intermodale</w:t>
            </w:r>
            <w:r>
              <w:rPr>
                <w:rFonts w:ascii="Times New Roman" w:eastAsia="Calibri" w:hAnsi="Times New Roman"/>
                <w:sz w:val="24"/>
                <w:szCs w:val="24"/>
                <w:lang w:val="ro-RO"/>
              </w:rPr>
              <w:t xml:space="preserve"> </w:t>
            </w:r>
            <w:r w:rsidRPr="00617AC5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/multimodale pentru înlăturarea congestiei traficului și îmbunătățirea siguranței circulației.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7442" w14:textId="77777777" w:rsidR="009B2081" w:rsidRPr="00007615" w:rsidRDefault="009B2081" w:rsidP="00F5723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</w:p>
        </w:tc>
      </w:tr>
    </w:tbl>
    <w:p w14:paraId="62F9BE63" w14:textId="77777777" w:rsidR="00CB4769" w:rsidRPr="00007615" w:rsidRDefault="00CB4769" w:rsidP="00B81319">
      <w:pPr>
        <w:ind w:left="0"/>
        <w:rPr>
          <w:rFonts w:ascii="Times New Roman" w:eastAsia="Calibri" w:hAnsi="Times New Roman"/>
          <w:sz w:val="24"/>
          <w:szCs w:val="24"/>
          <w:lang w:val="ro-RO"/>
        </w:rPr>
      </w:pPr>
    </w:p>
    <w:p w14:paraId="2209C0D2" w14:textId="77777777" w:rsidR="00CB4769" w:rsidRPr="00CB4769" w:rsidRDefault="00CB4769" w:rsidP="00B81319">
      <w:pPr>
        <w:ind w:left="0"/>
        <w:rPr>
          <w:bCs/>
          <w:lang w:val="ro-RO"/>
        </w:rPr>
      </w:pPr>
    </w:p>
    <w:p w14:paraId="5F41D1ED" w14:textId="77777777" w:rsidR="005E714F" w:rsidRDefault="005E714F" w:rsidP="005C71D8">
      <w:pPr>
        <w:ind w:left="0" w:firstLine="720"/>
        <w:jc w:val="center"/>
        <w:rPr>
          <w:b/>
          <w:u w:val="single"/>
        </w:rPr>
      </w:pPr>
    </w:p>
    <w:p w14:paraId="16005FA1" w14:textId="77777777" w:rsidR="00007615" w:rsidRDefault="00007615">
      <w:pPr>
        <w:ind w:left="0" w:firstLine="720"/>
        <w:jc w:val="center"/>
        <w:rPr>
          <w:b/>
          <w:u w:val="single"/>
        </w:rPr>
      </w:pPr>
    </w:p>
    <w:sectPr w:rsidR="00007615" w:rsidSect="00B81319">
      <w:headerReference w:type="default" r:id="rId7"/>
      <w:headerReference w:type="first" r:id="rId8"/>
      <w:pgSz w:w="11900" w:h="16840"/>
      <w:pgMar w:top="1134" w:right="851" w:bottom="1134" w:left="1134" w:header="567" w:footer="5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CE269B" w14:textId="77777777" w:rsidR="000325D6" w:rsidRDefault="000325D6" w:rsidP="00CD5B3B">
      <w:r>
        <w:separator/>
      </w:r>
    </w:p>
  </w:endnote>
  <w:endnote w:type="continuationSeparator" w:id="0">
    <w:p w14:paraId="3CFE073C" w14:textId="77777777" w:rsidR="000325D6" w:rsidRDefault="000325D6" w:rsidP="00CD5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0F09DC" w14:textId="77777777" w:rsidR="000325D6" w:rsidRDefault="000325D6" w:rsidP="00CD5B3B">
      <w:r>
        <w:separator/>
      </w:r>
    </w:p>
  </w:footnote>
  <w:footnote w:type="continuationSeparator" w:id="0">
    <w:p w14:paraId="3D7631F4" w14:textId="77777777" w:rsidR="000325D6" w:rsidRDefault="000325D6" w:rsidP="00CD5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tblInd w:w="170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103"/>
      <w:gridCol w:w="4111"/>
    </w:tblGrid>
    <w:tr w:rsidR="00766E0E" w14:paraId="3911CF01" w14:textId="77777777" w:rsidTr="00C20EF1">
      <w:tc>
        <w:tcPr>
          <w:tcW w:w="5103" w:type="dxa"/>
          <w:shd w:val="clear" w:color="auto" w:fill="auto"/>
        </w:tcPr>
        <w:p w14:paraId="3911CEFF" w14:textId="5E665C6B" w:rsidR="00766E0E" w:rsidRPr="00CD5B3B" w:rsidRDefault="00766E0E" w:rsidP="00E562FC">
          <w:pPr>
            <w:pStyle w:val="MediumGrid21"/>
          </w:pPr>
        </w:p>
      </w:tc>
      <w:tc>
        <w:tcPr>
          <w:tcW w:w="4111" w:type="dxa"/>
          <w:shd w:val="clear" w:color="auto" w:fill="auto"/>
          <w:vAlign w:val="center"/>
        </w:tcPr>
        <w:p w14:paraId="3911CF00" w14:textId="2CB95E60" w:rsidR="00766E0E" w:rsidRDefault="00766E0E" w:rsidP="00C20EF1">
          <w:pPr>
            <w:pStyle w:val="MediumGrid21"/>
            <w:jc w:val="right"/>
          </w:pPr>
        </w:p>
      </w:tc>
    </w:tr>
  </w:tbl>
  <w:p w14:paraId="3911CF02" w14:textId="77777777" w:rsidR="00766E0E" w:rsidRPr="00CD5B3B" w:rsidRDefault="00766E0E" w:rsidP="0032679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618D4" w14:textId="3D583CF0" w:rsidR="001735F5" w:rsidRPr="007C029A" w:rsidRDefault="001735F5" w:rsidP="001735F5">
    <w:pPr>
      <w:pStyle w:val="Header"/>
      <w:tabs>
        <w:tab w:val="clear" w:pos="4320"/>
        <w:tab w:val="clear" w:pos="8640"/>
        <w:tab w:val="center" w:pos="2790"/>
        <w:tab w:val="right" w:pos="6930"/>
      </w:tabs>
      <w:spacing w:after="240"/>
      <w:ind w:left="0" w:right="15"/>
      <w:rPr>
        <w:b/>
        <w:sz w:val="16"/>
        <w:szCs w:val="16"/>
      </w:rPr>
    </w:pPr>
    <w:r w:rsidRPr="007C029A">
      <w:rPr>
        <w:b/>
        <w:sz w:val="16"/>
        <w:szCs w:val="16"/>
      </w:rPr>
      <w:t xml:space="preserve">POIM 2014-2020     </w:t>
    </w:r>
    <w:r>
      <w:rPr>
        <w:b/>
        <w:sz w:val="16"/>
        <w:szCs w:val="16"/>
      </w:rPr>
      <w:t xml:space="preserve">                                                                                                             </w:t>
    </w:r>
    <w:proofErr w:type="spellStart"/>
    <w:r w:rsidRPr="007C029A">
      <w:rPr>
        <w:b/>
        <w:sz w:val="16"/>
        <w:szCs w:val="16"/>
      </w:rPr>
      <w:t>Anexa</w:t>
    </w:r>
    <w:proofErr w:type="spellEnd"/>
    <w:r w:rsidRPr="007C029A">
      <w:rPr>
        <w:b/>
        <w:sz w:val="16"/>
        <w:szCs w:val="16"/>
      </w:rPr>
      <w:t xml:space="preserve"> </w:t>
    </w:r>
    <w:r>
      <w:rPr>
        <w:b/>
        <w:sz w:val="16"/>
        <w:szCs w:val="16"/>
      </w:rPr>
      <w:t>10</w:t>
    </w:r>
    <w:r w:rsidRPr="007C029A">
      <w:rPr>
        <w:b/>
        <w:sz w:val="16"/>
        <w:szCs w:val="16"/>
      </w:rPr>
      <w:t xml:space="preserve"> </w:t>
    </w:r>
    <w:proofErr w:type="spellStart"/>
    <w:r w:rsidRPr="007C029A">
      <w:rPr>
        <w:b/>
        <w:sz w:val="16"/>
        <w:szCs w:val="16"/>
      </w:rPr>
      <w:t>Ghidul</w:t>
    </w:r>
    <w:proofErr w:type="spellEnd"/>
    <w:r w:rsidRPr="007C029A">
      <w:rPr>
        <w:b/>
        <w:sz w:val="16"/>
        <w:szCs w:val="16"/>
      </w:rPr>
      <w:t xml:space="preserve"> </w:t>
    </w:r>
    <w:proofErr w:type="spellStart"/>
    <w:r w:rsidRPr="007C029A">
      <w:rPr>
        <w:b/>
        <w:sz w:val="16"/>
        <w:szCs w:val="16"/>
      </w:rPr>
      <w:t>Solicitantului_OS</w:t>
    </w:r>
    <w:proofErr w:type="spellEnd"/>
    <w:r w:rsidRPr="007C029A">
      <w:rPr>
        <w:b/>
        <w:sz w:val="16"/>
        <w:szCs w:val="16"/>
      </w:rPr>
      <w:t xml:space="preserve"> </w:t>
    </w:r>
    <w:r>
      <w:rPr>
        <w:b/>
        <w:sz w:val="16"/>
        <w:szCs w:val="16"/>
      </w:rPr>
      <w:t>1</w:t>
    </w:r>
    <w:r w:rsidRPr="007C029A">
      <w:rPr>
        <w:b/>
        <w:sz w:val="16"/>
        <w:szCs w:val="16"/>
      </w:rPr>
      <w:t>.</w:t>
    </w:r>
    <w:r>
      <w:rPr>
        <w:b/>
        <w:sz w:val="16"/>
        <w:szCs w:val="16"/>
      </w:rPr>
      <w:t>3, 2.4</w:t>
    </w:r>
  </w:p>
  <w:p w14:paraId="3911CF0B" w14:textId="77777777" w:rsidR="00E562FC" w:rsidRDefault="00E562FC" w:rsidP="00E562FC">
    <w:pPr>
      <w:pStyle w:val="Header"/>
      <w:ind w:left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10F16"/>
    <w:multiLevelType w:val="hybridMultilevel"/>
    <w:tmpl w:val="717880E4"/>
    <w:lvl w:ilvl="0" w:tplc="D8E8B7C4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FB3741"/>
    <w:multiLevelType w:val="hybridMultilevel"/>
    <w:tmpl w:val="F18AE800"/>
    <w:lvl w:ilvl="0" w:tplc="D17404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108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28D8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9364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EFC1B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6A8FB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2C829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A8A41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662B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4E36B98"/>
    <w:multiLevelType w:val="multilevel"/>
    <w:tmpl w:val="01045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AC03EA2"/>
    <w:multiLevelType w:val="hybridMultilevel"/>
    <w:tmpl w:val="BA782D32"/>
    <w:lvl w:ilvl="0" w:tplc="34AABB0A">
      <w:start w:val="1"/>
      <w:numFmt w:val="decimal"/>
      <w:lvlText w:val="%1."/>
      <w:lvlJc w:val="left"/>
      <w:pPr>
        <w:ind w:left="39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4" w15:restartNumberingAfterBreak="0">
    <w:nsid w:val="5EBF0399"/>
    <w:multiLevelType w:val="hybridMultilevel"/>
    <w:tmpl w:val="FD0C6A06"/>
    <w:lvl w:ilvl="0" w:tplc="F0D60AA0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135606"/>
    <w:multiLevelType w:val="multilevel"/>
    <w:tmpl w:val="C9043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E173176"/>
    <w:multiLevelType w:val="hybridMultilevel"/>
    <w:tmpl w:val="7A86C66E"/>
    <w:lvl w:ilvl="0" w:tplc="D7F0948E">
      <w:start w:val="2022"/>
      <w:numFmt w:val="bullet"/>
      <w:lvlText w:val="-"/>
      <w:lvlJc w:val="left"/>
      <w:pPr>
        <w:ind w:left="1155" w:hanging="360"/>
      </w:pPr>
      <w:rPr>
        <w:rFonts w:ascii="Trebuchet MS" w:eastAsia="MS Mincho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7" w15:restartNumberingAfterBreak="0">
    <w:nsid w:val="6E4E0371"/>
    <w:multiLevelType w:val="multilevel"/>
    <w:tmpl w:val="5F5EE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EED245C"/>
    <w:multiLevelType w:val="hybridMultilevel"/>
    <w:tmpl w:val="F552D650"/>
    <w:lvl w:ilvl="0" w:tplc="337A3080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9" w15:restartNumberingAfterBreak="0">
    <w:nsid w:val="7FEC6265"/>
    <w:multiLevelType w:val="hybridMultilevel"/>
    <w:tmpl w:val="99389610"/>
    <w:lvl w:ilvl="0" w:tplc="DB68BA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9"/>
  </w:num>
  <w:num w:numId="5">
    <w:abstractNumId w:val="1"/>
  </w:num>
  <w:num w:numId="6">
    <w:abstractNumId w:val="7"/>
  </w:num>
  <w:num w:numId="7">
    <w:abstractNumId w:val="2"/>
  </w:num>
  <w:num w:numId="8">
    <w:abstractNumId w:val="5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7A5"/>
    <w:rsid w:val="00000266"/>
    <w:rsid w:val="00007615"/>
    <w:rsid w:val="000179C9"/>
    <w:rsid w:val="000200BD"/>
    <w:rsid w:val="00021A71"/>
    <w:rsid w:val="000308AD"/>
    <w:rsid w:val="00031651"/>
    <w:rsid w:val="000325D6"/>
    <w:rsid w:val="000372E2"/>
    <w:rsid w:val="00053182"/>
    <w:rsid w:val="0005684A"/>
    <w:rsid w:val="000577F3"/>
    <w:rsid w:val="00063A72"/>
    <w:rsid w:val="00083118"/>
    <w:rsid w:val="00091BB8"/>
    <w:rsid w:val="000934FE"/>
    <w:rsid w:val="00096320"/>
    <w:rsid w:val="000975A2"/>
    <w:rsid w:val="000978CB"/>
    <w:rsid w:val="00097D5B"/>
    <w:rsid w:val="000A3CAB"/>
    <w:rsid w:val="000B1945"/>
    <w:rsid w:val="000B6258"/>
    <w:rsid w:val="000B6995"/>
    <w:rsid w:val="000B7D35"/>
    <w:rsid w:val="000C694B"/>
    <w:rsid w:val="000D01A9"/>
    <w:rsid w:val="000D3051"/>
    <w:rsid w:val="000D39E1"/>
    <w:rsid w:val="000D68AD"/>
    <w:rsid w:val="000D71BF"/>
    <w:rsid w:val="000D7F20"/>
    <w:rsid w:val="000E3707"/>
    <w:rsid w:val="000E6AF5"/>
    <w:rsid w:val="000E7914"/>
    <w:rsid w:val="00100F36"/>
    <w:rsid w:val="00105D66"/>
    <w:rsid w:val="001147EF"/>
    <w:rsid w:val="0012090B"/>
    <w:rsid w:val="00126D0D"/>
    <w:rsid w:val="0014725D"/>
    <w:rsid w:val="00147DBD"/>
    <w:rsid w:val="0015516E"/>
    <w:rsid w:val="00163D64"/>
    <w:rsid w:val="001735F5"/>
    <w:rsid w:val="00175136"/>
    <w:rsid w:val="001A5996"/>
    <w:rsid w:val="001B1A87"/>
    <w:rsid w:val="001B4907"/>
    <w:rsid w:val="001C080B"/>
    <w:rsid w:val="001C3A72"/>
    <w:rsid w:val="001C6785"/>
    <w:rsid w:val="001F21CA"/>
    <w:rsid w:val="002050A8"/>
    <w:rsid w:val="00214E1A"/>
    <w:rsid w:val="002215DC"/>
    <w:rsid w:val="00224D5C"/>
    <w:rsid w:val="00225046"/>
    <w:rsid w:val="00226866"/>
    <w:rsid w:val="0024023F"/>
    <w:rsid w:val="002471A3"/>
    <w:rsid w:val="00247D5A"/>
    <w:rsid w:val="00250820"/>
    <w:rsid w:val="00251138"/>
    <w:rsid w:val="002540A6"/>
    <w:rsid w:val="002544A1"/>
    <w:rsid w:val="00262641"/>
    <w:rsid w:val="00291714"/>
    <w:rsid w:val="002A0B20"/>
    <w:rsid w:val="002B6898"/>
    <w:rsid w:val="002B6ABC"/>
    <w:rsid w:val="002C278F"/>
    <w:rsid w:val="002C396E"/>
    <w:rsid w:val="002E1080"/>
    <w:rsid w:val="00300929"/>
    <w:rsid w:val="00314491"/>
    <w:rsid w:val="003248E1"/>
    <w:rsid w:val="003255A5"/>
    <w:rsid w:val="00326790"/>
    <w:rsid w:val="00337ECA"/>
    <w:rsid w:val="0034275C"/>
    <w:rsid w:val="00344C1C"/>
    <w:rsid w:val="00353B17"/>
    <w:rsid w:val="0036659D"/>
    <w:rsid w:val="0037319A"/>
    <w:rsid w:val="003915AB"/>
    <w:rsid w:val="0039551D"/>
    <w:rsid w:val="003A2918"/>
    <w:rsid w:val="003C37E0"/>
    <w:rsid w:val="003C7F69"/>
    <w:rsid w:val="003D6C7E"/>
    <w:rsid w:val="003E341B"/>
    <w:rsid w:val="004010FA"/>
    <w:rsid w:val="0042383F"/>
    <w:rsid w:val="00425C8C"/>
    <w:rsid w:val="00434012"/>
    <w:rsid w:val="00457F26"/>
    <w:rsid w:val="0046583D"/>
    <w:rsid w:val="00465945"/>
    <w:rsid w:val="00470B6F"/>
    <w:rsid w:val="00482BBA"/>
    <w:rsid w:val="004843E9"/>
    <w:rsid w:val="00487D85"/>
    <w:rsid w:val="004A2C5A"/>
    <w:rsid w:val="004A7A46"/>
    <w:rsid w:val="004B653A"/>
    <w:rsid w:val="004D4339"/>
    <w:rsid w:val="004E2A4E"/>
    <w:rsid w:val="004E38C2"/>
    <w:rsid w:val="004E5392"/>
    <w:rsid w:val="005016F4"/>
    <w:rsid w:val="0052377A"/>
    <w:rsid w:val="005265F7"/>
    <w:rsid w:val="005400D3"/>
    <w:rsid w:val="005453FC"/>
    <w:rsid w:val="00570AD3"/>
    <w:rsid w:val="00573D5F"/>
    <w:rsid w:val="0058012E"/>
    <w:rsid w:val="00581385"/>
    <w:rsid w:val="0058422A"/>
    <w:rsid w:val="00585EB4"/>
    <w:rsid w:val="005C3CAA"/>
    <w:rsid w:val="005C71D8"/>
    <w:rsid w:val="005E3E2F"/>
    <w:rsid w:val="005E714F"/>
    <w:rsid w:val="005F3BE7"/>
    <w:rsid w:val="005F7BA1"/>
    <w:rsid w:val="00617AC5"/>
    <w:rsid w:val="00622C63"/>
    <w:rsid w:val="00633FD7"/>
    <w:rsid w:val="0064560E"/>
    <w:rsid w:val="00651217"/>
    <w:rsid w:val="00660216"/>
    <w:rsid w:val="00672751"/>
    <w:rsid w:val="00677C19"/>
    <w:rsid w:val="00691712"/>
    <w:rsid w:val="006D4C8D"/>
    <w:rsid w:val="006F209F"/>
    <w:rsid w:val="006F4136"/>
    <w:rsid w:val="00736884"/>
    <w:rsid w:val="0074309D"/>
    <w:rsid w:val="00743890"/>
    <w:rsid w:val="00766E0E"/>
    <w:rsid w:val="00784CB5"/>
    <w:rsid w:val="0079355C"/>
    <w:rsid w:val="00794007"/>
    <w:rsid w:val="00795239"/>
    <w:rsid w:val="007A0BA2"/>
    <w:rsid w:val="007B409E"/>
    <w:rsid w:val="007C19CF"/>
    <w:rsid w:val="007D3B13"/>
    <w:rsid w:val="007E3597"/>
    <w:rsid w:val="007E79ED"/>
    <w:rsid w:val="00815808"/>
    <w:rsid w:val="008436B8"/>
    <w:rsid w:val="0085718D"/>
    <w:rsid w:val="00864226"/>
    <w:rsid w:val="00872112"/>
    <w:rsid w:val="008733B1"/>
    <w:rsid w:val="00873548"/>
    <w:rsid w:val="00875F6B"/>
    <w:rsid w:val="0088726A"/>
    <w:rsid w:val="00892F68"/>
    <w:rsid w:val="00896DCD"/>
    <w:rsid w:val="008A316D"/>
    <w:rsid w:val="008B37EB"/>
    <w:rsid w:val="008C515E"/>
    <w:rsid w:val="008E12CD"/>
    <w:rsid w:val="008F0A27"/>
    <w:rsid w:val="00903844"/>
    <w:rsid w:val="009157A5"/>
    <w:rsid w:val="009303C1"/>
    <w:rsid w:val="00937FD2"/>
    <w:rsid w:val="009547D9"/>
    <w:rsid w:val="0096243E"/>
    <w:rsid w:val="00984ABD"/>
    <w:rsid w:val="00985A4E"/>
    <w:rsid w:val="00985D3E"/>
    <w:rsid w:val="009947BB"/>
    <w:rsid w:val="009A495D"/>
    <w:rsid w:val="009A62AD"/>
    <w:rsid w:val="009B16AC"/>
    <w:rsid w:val="009B2081"/>
    <w:rsid w:val="009B2F2B"/>
    <w:rsid w:val="009C03FB"/>
    <w:rsid w:val="009C0515"/>
    <w:rsid w:val="009C6010"/>
    <w:rsid w:val="009C7915"/>
    <w:rsid w:val="009D36ED"/>
    <w:rsid w:val="009D7093"/>
    <w:rsid w:val="009E5179"/>
    <w:rsid w:val="00A00508"/>
    <w:rsid w:val="00A05797"/>
    <w:rsid w:val="00A1313C"/>
    <w:rsid w:val="00A13DFF"/>
    <w:rsid w:val="00A22D62"/>
    <w:rsid w:val="00A30C5C"/>
    <w:rsid w:val="00A3348A"/>
    <w:rsid w:val="00A334FF"/>
    <w:rsid w:val="00A358B8"/>
    <w:rsid w:val="00A3637D"/>
    <w:rsid w:val="00A50FE5"/>
    <w:rsid w:val="00A578D1"/>
    <w:rsid w:val="00A7641B"/>
    <w:rsid w:val="00A773DF"/>
    <w:rsid w:val="00A830A9"/>
    <w:rsid w:val="00A8572F"/>
    <w:rsid w:val="00AA7BB8"/>
    <w:rsid w:val="00AB0B06"/>
    <w:rsid w:val="00AB174D"/>
    <w:rsid w:val="00AC6297"/>
    <w:rsid w:val="00AD559C"/>
    <w:rsid w:val="00AD6420"/>
    <w:rsid w:val="00AD794C"/>
    <w:rsid w:val="00AE26B4"/>
    <w:rsid w:val="00AF3B19"/>
    <w:rsid w:val="00AF6321"/>
    <w:rsid w:val="00AF7C4B"/>
    <w:rsid w:val="00B02C14"/>
    <w:rsid w:val="00B1424B"/>
    <w:rsid w:val="00B15BA7"/>
    <w:rsid w:val="00B209F6"/>
    <w:rsid w:val="00B215C3"/>
    <w:rsid w:val="00B226BD"/>
    <w:rsid w:val="00B30C8F"/>
    <w:rsid w:val="00B323A4"/>
    <w:rsid w:val="00B436E4"/>
    <w:rsid w:val="00B60A10"/>
    <w:rsid w:val="00B733C5"/>
    <w:rsid w:val="00B81319"/>
    <w:rsid w:val="00B81B2F"/>
    <w:rsid w:val="00B81C82"/>
    <w:rsid w:val="00B844D2"/>
    <w:rsid w:val="00B86134"/>
    <w:rsid w:val="00BB1619"/>
    <w:rsid w:val="00BB772A"/>
    <w:rsid w:val="00BB7932"/>
    <w:rsid w:val="00BC3413"/>
    <w:rsid w:val="00BF410D"/>
    <w:rsid w:val="00C01AAA"/>
    <w:rsid w:val="00C042C3"/>
    <w:rsid w:val="00C20EF1"/>
    <w:rsid w:val="00C5690F"/>
    <w:rsid w:val="00C60A85"/>
    <w:rsid w:val="00C6691B"/>
    <w:rsid w:val="00C70DFC"/>
    <w:rsid w:val="00C839FF"/>
    <w:rsid w:val="00C85BAA"/>
    <w:rsid w:val="00C86E9B"/>
    <w:rsid w:val="00C96912"/>
    <w:rsid w:val="00CB4769"/>
    <w:rsid w:val="00CD0713"/>
    <w:rsid w:val="00CD0F06"/>
    <w:rsid w:val="00CD27C3"/>
    <w:rsid w:val="00CD5B3B"/>
    <w:rsid w:val="00CE204A"/>
    <w:rsid w:val="00CE54BC"/>
    <w:rsid w:val="00D06226"/>
    <w:rsid w:val="00D06E9C"/>
    <w:rsid w:val="00D23DD4"/>
    <w:rsid w:val="00D274CD"/>
    <w:rsid w:val="00D31409"/>
    <w:rsid w:val="00D66E8B"/>
    <w:rsid w:val="00D8031F"/>
    <w:rsid w:val="00DA2D64"/>
    <w:rsid w:val="00DA3D6B"/>
    <w:rsid w:val="00E2440C"/>
    <w:rsid w:val="00E300A9"/>
    <w:rsid w:val="00E325F4"/>
    <w:rsid w:val="00E37204"/>
    <w:rsid w:val="00E45FE6"/>
    <w:rsid w:val="00E562FC"/>
    <w:rsid w:val="00EA1AEC"/>
    <w:rsid w:val="00EA2B45"/>
    <w:rsid w:val="00EC6DD2"/>
    <w:rsid w:val="00EE67DC"/>
    <w:rsid w:val="00F04A07"/>
    <w:rsid w:val="00F175E5"/>
    <w:rsid w:val="00F233EA"/>
    <w:rsid w:val="00F47765"/>
    <w:rsid w:val="00F54D06"/>
    <w:rsid w:val="00F563D4"/>
    <w:rsid w:val="00F57236"/>
    <w:rsid w:val="00F71288"/>
    <w:rsid w:val="00F956B9"/>
    <w:rsid w:val="00FB6D27"/>
    <w:rsid w:val="00FF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911CED3"/>
  <w14:defaultImageDpi w14:val="300"/>
  <w15:docId w15:val="{804ABBE3-6D99-407C-B7BD-DC0B4812C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MS Mincho" w:hAnsi="Cambria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5B3B"/>
    <w:pPr>
      <w:spacing w:after="120" w:line="276" w:lineRule="auto"/>
      <w:ind w:left="1701"/>
      <w:jc w:val="both"/>
    </w:pPr>
    <w:rPr>
      <w:rFonts w:ascii="Trebuchet MS" w:hAnsi="Trebuchet MS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5B3B"/>
    <w:pPr>
      <w:keepNext/>
      <w:spacing w:before="240" w:after="60"/>
      <w:outlineLvl w:val="0"/>
    </w:pPr>
    <w:rPr>
      <w:rFonts w:ascii="Calibri" w:eastAsia="MS Gothic" w:hAnsi="Calibr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100F36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40A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C19C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,Char"/>
    <w:basedOn w:val="Normal"/>
    <w:link w:val="HeaderChar"/>
    <w:uiPriority w:val="99"/>
    <w:unhideWhenUsed/>
    <w:rsid w:val="00CD5B3B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,Char Char"/>
    <w:link w:val="Header"/>
    <w:uiPriority w:val="99"/>
    <w:rsid w:val="00CD5B3B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D5B3B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CD5B3B"/>
    <w:rPr>
      <w:sz w:val="24"/>
      <w:szCs w:val="24"/>
    </w:rPr>
  </w:style>
  <w:style w:type="table" w:styleId="TableGrid">
    <w:name w:val="Table Grid"/>
    <w:basedOn w:val="TableNormal"/>
    <w:uiPriority w:val="59"/>
    <w:rsid w:val="00CD5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Grid21">
    <w:name w:val="Medium Grid 21"/>
    <w:uiPriority w:val="1"/>
    <w:qFormat/>
    <w:rsid w:val="00CD5B3B"/>
    <w:rPr>
      <w:rFonts w:ascii="Trebuchet MS" w:hAnsi="Trebuchet MS"/>
      <w:sz w:val="18"/>
      <w:szCs w:val="18"/>
      <w:lang w:val="en-US" w:eastAsia="en-US"/>
    </w:rPr>
  </w:style>
  <w:style w:type="character" w:customStyle="1" w:styleId="Heading1Char">
    <w:name w:val="Heading 1 Char"/>
    <w:link w:val="Heading1"/>
    <w:uiPriority w:val="9"/>
    <w:rsid w:val="00CD5B3B"/>
    <w:rPr>
      <w:rFonts w:ascii="Calibri" w:eastAsia="MS Gothic" w:hAnsi="Calibri" w:cs="Times New Roman"/>
      <w:b/>
      <w:bCs/>
      <w:kern w:val="32"/>
      <w:sz w:val="32"/>
      <w:szCs w:val="32"/>
    </w:rPr>
  </w:style>
  <w:style w:type="character" w:customStyle="1" w:styleId="SubtleEmphasis1">
    <w:name w:val="Subtle Emphasis1"/>
    <w:uiPriority w:val="19"/>
    <w:qFormat/>
    <w:rsid w:val="00AE26B4"/>
    <w:rPr>
      <w:color w:val="808080"/>
    </w:rPr>
  </w:style>
  <w:style w:type="character" w:styleId="Emphasis">
    <w:name w:val="Emphasis"/>
    <w:uiPriority w:val="20"/>
    <w:qFormat/>
    <w:rsid w:val="00AE26B4"/>
    <w:rPr>
      <w:i/>
      <w:iCs/>
    </w:rPr>
  </w:style>
  <w:style w:type="character" w:customStyle="1" w:styleId="IntenseEmphasis1">
    <w:name w:val="Intense Emphasis1"/>
    <w:uiPriority w:val="21"/>
    <w:qFormat/>
    <w:rsid w:val="00AE26B4"/>
    <w:rPr>
      <w:b/>
      <w:bCs/>
      <w:i/>
      <w:iCs/>
      <w:color w:val="4F81BD"/>
    </w:rPr>
  </w:style>
  <w:style w:type="character" w:styleId="Strong">
    <w:name w:val="Strong"/>
    <w:uiPriority w:val="22"/>
    <w:qFormat/>
    <w:rsid w:val="00AE26B4"/>
    <w:rPr>
      <w:b/>
      <w:bCs/>
    </w:rPr>
  </w:style>
  <w:style w:type="paragraph" w:customStyle="1" w:styleId="ColorfulGrid-Accent11">
    <w:name w:val="Colorful Grid - Accent 11"/>
    <w:basedOn w:val="Normal"/>
    <w:next w:val="Normal"/>
    <w:link w:val="ColorfulGrid-Accent1Char"/>
    <w:uiPriority w:val="29"/>
    <w:qFormat/>
    <w:rsid w:val="00AE26B4"/>
    <w:rPr>
      <w:i/>
      <w:iCs/>
      <w:color w:val="000000"/>
    </w:rPr>
  </w:style>
  <w:style w:type="character" w:customStyle="1" w:styleId="ColorfulGrid-Accent1Char">
    <w:name w:val="Colorful Grid - Accent 1 Char"/>
    <w:link w:val="ColorfulGrid-Accent11"/>
    <w:uiPriority w:val="29"/>
    <w:rsid w:val="00AE26B4"/>
    <w:rPr>
      <w:rFonts w:ascii="Trebuchet MS" w:hAnsi="Trebuchet MS"/>
      <w:i/>
      <w:iCs/>
      <w:color w:val="000000"/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E562FC"/>
    <w:pPr>
      <w:spacing w:before="240" w:after="60"/>
      <w:jc w:val="left"/>
      <w:outlineLvl w:val="0"/>
    </w:pPr>
    <w:rPr>
      <w:rFonts w:ascii="Calibri" w:eastAsia="MS Gothic" w:hAnsi="Calibri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E562FC"/>
    <w:rPr>
      <w:rFonts w:ascii="Calibri" w:eastAsia="MS Gothic" w:hAnsi="Calibri" w:cs="Times New Roman"/>
      <w:b/>
      <w:bCs/>
      <w:kern w:val="28"/>
      <w:sz w:val="32"/>
      <w:szCs w:val="32"/>
    </w:rPr>
  </w:style>
  <w:style w:type="character" w:customStyle="1" w:styleId="Heading2Char">
    <w:name w:val="Heading 2 Char"/>
    <w:link w:val="Heading2"/>
    <w:uiPriority w:val="9"/>
    <w:rsid w:val="00100F36"/>
    <w:rPr>
      <w:rFonts w:ascii="Calibri" w:eastAsia="MS Gothic" w:hAnsi="Calibri" w:cs="Times New Roman"/>
      <w:b/>
      <w:bCs/>
      <w:i/>
      <w:i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3B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3B19"/>
    <w:rPr>
      <w:rFonts w:ascii="Tahoma" w:hAnsi="Tahoma" w:cs="Tahoma"/>
      <w:sz w:val="16"/>
      <w:szCs w:val="16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42383F"/>
    <w:rPr>
      <w:color w:val="0000FF" w:themeColor="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C19CF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US" w:eastAsia="en-US"/>
    </w:rPr>
  </w:style>
  <w:style w:type="paragraph" w:customStyle="1" w:styleId="CharCharCaracterCaracter">
    <w:name w:val="Char Char Caracter Caracter"/>
    <w:basedOn w:val="Normal"/>
    <w:rsid w:val="00A3348A"/>
    <w:pPr>
      <w:spacing w:after="0" w:line="240" w:lineRule="auto"/>
      <w:ind w:left="0"/>
      <w:jc w:val="left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72"/>
    <w:qFormat/>
    <w:rsid w:val="001F21CA"/>
    <w:pPr>
      <w:ind w:left="720"/>
      <w:contextualSpacing/>
    </w:pPr>
  </w:style>
  <w:style w:type="table" w:styleId="MediumGrid3-Accent2">
    <w:name w:val="Medium Grid 3 Accent 2"/>
    <w:basedOn w:val="TableNormal"/>
    <w:uiPriority w:val="60"/>
    <w:rsid w:val="002B6898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LightShading-Accent2">
    <w:name w:val="Light Shading Accent 2"/>
    <w:basedOn w:val="TableNormal"/>
    <w:uiPriority w:val="30"/>
    <w:qFormat/>
    <w:rsid w:val="002B6898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ColorfulList-Accent1">
    <w:name w:val="Colorful List Accent 1"/>
    <w:basedOn w:val="TableNormal"/>
    <w:uiPriority w:val="34"/>
    <w:qFormat/>
    <w:rsid w:val="002B6898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MediumGrid3">
    <w:name w:val="Medium Grid 3"/>
    <w:basedOn w:val="TableNormal"/>
    <w:uiPriority w:val="60"/>
    <w:rsid w:val="002B6898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LightList-Accent3">
    <w:name w:val="Light List Accent 3"/>
    <w:basedOn w:val="TableNormal"/>
    <w:uiPriority w:val="66"/>
    <w:rsid w:val="00CB4769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6"/>
    <w:rsid w:val="00CB4769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6"/>
    <w:rsid w:val="00CB4769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Grid-Accent1">
    <w:name w:val="Light Grid Accent 1"/>
    <w:basedOn w:val="TableNormal"/>
    <w:uiPriority w:val="67"/>
    <w:rsid w:val="00CB4769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List-Accent6">
    <w:name w:val="Light List Accent 6"/>
    <w:basedOn w:val="TableNormal"/>
    <w:uiPriority w:val="66"/>
    <w:rsid w:val="00CB4769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character" w:customStyle="1" w:styleId="Heading4Char">
    <w:name w:val="Heading 4 Char"/>
    <w:basedOn w:val="DefaultParagraphFont"/>
    <w:link w:val="Heading4"/>
    <w:uiPriority w:val="9"/>
    <w:semiHidden/>
    <w:rsid w:val="002540A6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4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07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4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rian.olteanu\Desktop\identitate\foi_antet\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Links>
    <vt:vector size="12" baseType="variant">
      <vt:variant>
        <vt:i4>458786</vt:i4>
      </vt:variant>
      <vt:variant>
        <vt:i4>5514</vt:i4>
      </vt:variant>
      <vt:variant>
        <vt:i4>1026</vt:i4>
      </vt:variant>
      <vt:variant>
        <vt:i4>1</vt:i4>
      </vt:variant>
      <vt:variant>
        <vt:lpwstr>logo_antet_dep_energie_p2</vt:lpwstr>
      </vt:variant>
      <vt:variant>
        <vt:lpwstr/>
      </vt:variant>
      <vt:variant>
        <vt:i4>7798863</vt:i4>
      </vt:variant>
      <vt:variant>
        <vt:i4>7856</vt:i4>
      </vt:variant>
      <vt:variant>
        <vt:i4>1025</vt:i4>
      </vt:variant>
      <vt:variant>
        <vt:i4>1</vt:i4>
      </vt:variant>
      <vt:variant>
        <vt:lpwstr>logo_antet_dep_energie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 Olteanu</dc:creator>
  <cp:lastModifiedBy>Traian Moisa</cp:lastModifiedBy>
  <cp:revision>2</cp:revision>
  <cp:lastPrinted>2017-05-25T07:04:00Z</cp:lastPrinted>
  <dcterms:created xsi:type="dcterms:W3CDTF">2017-12-04T06:44:00Z</dcterms:created>
  <dcterms:modified xsi:type="dcterms:W3CDTF">2017-12-04T06:44:00Z</dcterms:modified>
</cp:coreProperties>
</file>